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47" w:rsidRPr="003E5F47" w:rsidRDefault="003E5F47" w:rsidP="003E5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47">
        <w:rPr>
          <w:rFonts w:ascii="Times New Roman" w:hAnsi="Times New Roman" w:cs="Times New Roman"/>
          <w:b/>
          <w:sz w:val="28"/>
          <w:szCs w:val="28"/>
        </w:rPr>
        <w:t>Причины определения размера платы за потребленную электрическую энергию</w:t>
      </w:r>
      <w:r w:rsidR="008551BD">
        <w:rPr>
          <w:rFonts w:ascii="Times New Roman" w:hAnsi="Times New Roman" w:cs="Times New Roman"/>
          <w:b/>
          <w:sz w:val="28"/>
          <w:szCs w:val="28"/>
        </w:rPr>
        <w:t>,</w:t>
      </w:r>
      <w:r w:rsidRPr="003E5F47">
        <w:rPr>
          <w:rFonts w:ascii="Times New Roman" w:hAnsi="Times New Roman" w:cs="Times New Roman"/>
          <w:b/>
          <w:sz w:val="28"/>
          <w:szCs w:val="28"/>
        </w:rPr>
        <w:t xml:space="preserve"> исходя из рассчитанного среднемесячного объема потребления.</w:t>
      </w:r>
    </w:p>
    <w:p w:rsidR="003E5F47" w:rsidRPr="003E5F47" w:rsidRDefault="003E5F47" w:rsidP="003E5F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F47" w:rsidRPr="003E5F47" w:rsidRDefault="003E5F47" w:rsidP="003E5F47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пунктом 59 </w:t>
      </w:r>
      <w:r w:rsidRPr="003E5F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E5F47">
        <w:rPr>
          <w:rFonts w:ascii="Times New Roman" w:hAnsi="Times New Roman" w:cs="Times New Roman"/>
        </w:rPr>
        <w:t>равилами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/>
        </w:rPr>
        <w:t xml:space="preserve">, утвержденных </w:t>
      </w:r>
      <w:r w:rsidRPr="003E5F47">
        <w:rPr>
          <w:rFonts w:ascii="Times New Roman" w:hAnsi="Times New Roman" w:cs="Times New Roman"/>
        </w:rPr>
        <w:t>Постановление</w:t>
      </w:r>
      <w:r w:rsidR="008551BD">
        <w:rPr>
          <w:rFonts w:ascii="Times New Roman" w:hAnsi="Times New Roman" w:cs="Times New Roman"/>
        </w:rPr>
        <w:t>м</w:t>
      </w:r>
      <w:r w:rsidRPr="003E5F47">
        <w:rPr>
          <w:rFonts w:ascii="Times New Roman" w:hAnsi="Times New Roman" w:cs="Times New Roman"/>
        </w:rPr>
        <w:t xml:space="preserve"> Правительства РФ от 06.05.2011 N 354 "О предоставлении коммунальных услуг собственникам и пользователям помещений в многоквартирных домах и жилых домов"</w:t>
      </w:r>
      <w:r>
        <w:rPr>
          <w:rFonts w:ascii="Times New Roman" w:hAnsi="Times New Roman" w:cs="Times New Roman"/>
        </w:rPr>
        <w:t>, п</w:t>
      </w:r>
      <w:r w:rsidRPr="003E5F47">
        <w:rPr>
          <w:rFonts w:ascii="Times New Roman" w:hAnsi="Times New Roman" w:cs="Times New Roman"/>
        </w:rPr>
        <w:t>лата за коммунальную услугу, предоставленную потребителю в жилом или нежилом помещении за расчетный период, определяется исходя из рассчитанного среднемесячного</w:t>
      </w:r>
      <w:proofErr w:type="gramEnd"/>
      <w:r w:rsidRPr="003E5F47">
        <w:rPr>
          <w:rFonts w:ascii="Times New Roman" w:hAnsi="Times New Roman" w:cs="Times New Roman"/>
        </w:rPr>
        <w:t xml:space="preserve"> </w:t>
      </w:r>
      <w:proofErr w:type="gramStart"/>
      <w:r w:rsidRPr="003E5F47">
        <w:rPr>
          <w:rFonts w:ascii="Times New Roman" w:hAnsi="Times New Roman" w:cs="Times New Roman"/>
        </w:rPr>
        <w:t xml:space="preserve">объема потребления коммунального ресурса потребителем, определенного по показаниям индивидуального или общего (квартирного) прибора учета за период не менее 6 месяцев (для отопления - исходя из среднемесячного за отопительный период объема потребления в случаях, когда в соответствии с </w:t>
      </w:r>
      <w:hyperlink r:id="rId4">
        <w:r w:rsidRPr="003E5F47">
          <w:rPr>
            <w:rStyle w:val="a4"/>
            <w:rFonts w:ascii="Times New Roman" w:hAnsi="Times New Roman" w:cs="Times New Roman"/>
          </w:rPr>
          <w:t>пунктом 42(1)</w:t>
        </w:r>
      </w:hyperlink>
      <w:r w:rsidRPr="003E5F47">
        <w:rPr>
          <w:rFonts w:ascii="Times New Roman" w:hAnsi="Times New Roman" w:cs="Times New Roman"/>
        </w:rPr>
        <w:t xml:space="preserve"> настоящих Правил при определении размера платы за отопление используются показания индивидуального или общего (квартирного) прибора учета), а если период работы прибора</w:t>
      </w:r>
      <w:proofErr w:type="gramEnd"/>
      <w:r w:rsidRPr="003E5F47">
        <w:rPr>
          <w:rFonts w:ascii="Times New Roman" w:hAnsi="Times New Roman" w:cs="Times New Roman"/>
        </w:rPr>
        <w:t xml:space="preserve"> </w:t>
      </w:r>
      <w:proofErr w:type="gramStart"/>
      <w:r w:rsidRPr="003E5F47">
        <w:rPr>
          <w:rFonts w:ascii="Times New Roman" w:hAnsi="Times New Roman" w:cs="Times New Roman"/>
        </w:rPr>
        <w:t xml:space="preserve">учета составил меньше 6 месяцев, - то за фактический период работы прибора учета, но не менее 3 месяцев (для отопления - не менее 3 месяцев отопительного периода в случаях, когда в соответствии с </w:t>
      </w:r>
      <w:hyperlink r:id="rId5">
        <w:r w:rsidRPr="003E5F47">
          <w:rPr>
            <w:rStyle w:val="a4"/>
            <w:rFonts w:ascii="Times New Roman" w:hAnsi="Times New Roman" w:cs="Times New Roman"/>
          </w:rPr>
          <w:t>пунктом 42(1)</w:t>
        </w:r>
      </w:hyperlink>
      <w:r w:rsidRPr="003E5F47">
        <w:rPr>
          <w:rFonts w:ascii="Times New Roman" w:hAnsi="Times New Roman" w:cs="Times New Roman"/>
        </w:rPr>
        <w:t xml:space="preserve"> настоящих Правил при определении размера платы за отопление используются показания индивидуального или общего (квартирного) прибора учета), в следующих случаях и за указанные расчетные периоды:</w:t>
      </w:r>
      <w:proofErr w:type="gramEnd"/>
    </w:p>
    <w:p w:rsidR="003E5F47" w:rsidRPr="003E5F47" w:rsidRDefault="003E5F47" w:rsidP="003E5F4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E5F47">
        <w:rPr>
          <w:rFonts w:ascii="Times New Roman" w:hAnsi="Times New Roman" w:cs="Times New Roman"/>
        </w:rPr>
        <w:t>а) в случае выхода из строя или утраты ранее введенного в эксплуатацию индивидуального, общего (квартирного), комнатного прибора учета</w:t>
      </w:r>
      <w:r w:rsidR="008551BD">
        <w:rPr>
          <w:rFonts w:ascii="Times New Roman" w:hAnsi="Times New Roman" w:cs="Times New Roman"/>
        </w:rPr>
        <w:t>,</w:t>
      </w:r>
      <w:r w:rsidRPr="003E5F47">
        <w:rPr>
          <w:rFonts w:ascii="Times New Roman" w:hAnsi="Times New Roman" w:cs="Times New Roman"/>
        </w:rPr>
        <w:t xml:space="preserve"> либо истечения срока его эксплуатации, определяемого периодом времени до очередной поверки, начиная с даты, когда наступили указанные события, а если дату установить невозможно, то начиная с расчетного периода, в котором наступили указанные события, до даты, когда был возобновлен учет коммунального ресурса путем</w:t>
      </w:r>
      <w:proofErr w:type="gramEnd"/>
      <w:r w:rsidRPr="003E5F47">
        <w:rPr>
          <w:rFonts w:ascii="Times New Roman" w:hAnsi="Times New Roman" w:cs="Times New Roman"/>
        </w:rPr>
        <w:t xml:space="preserve"> </w:t>
      </w:r>
      <w:proofErr w:type="gramStart"/>
      <w:r w:rsidRPr="003E5F47">
        <w:rPr>
          <w:rFonts w:ascii="Times New Roman" w:hAnsi="Times New Roman" w:cs="Times New Roman"/>
        </w:rPr>
        <w:t xml:space="preserve">введения в эксплуатацию соответствующего установленным требованиям индивидуального, общего (квартирного), комнатного прибора учета, но не более 3 расчетных периодов подряд для жилого помещения и не более 2 расчетных периодов подряд для нежилого помещения (за исключением коммунальной услуги по электроснабжению в предусмотренных </w:t>
      </w:r>
      <w:hyperlink r:id="rId6">
        <w:r w:rsidRPr="003E5F47">
          <w:rPr>
            <w:rStyle w:val="a4"/>
            <w:rFonts w:ascii="Times New Roman" w:hAnsi="Times New Roman" w:cs="Times New Roman"/>
          </w:rPr>
          <w:t>пунктом 80(1)</w:t>
        </w:r>
      </w:hyperlink>
      <w:r w:rsidRPr="003E5F47">
        <w:rPr>
          <w:rFonts w:ascii="Times New Roman" w:hAnsi="Times New Roman" w:cs="Times New Roman"/>
        </w:rPr>
        <w:t xml:space="preserve"> настоящих Правил случаях);</w:t>
      </w:r>
      <w:proofErr w:type="gramEnd"/>
    </w:p>
    <w:p w:rsidR="003E5F47" w:rsidRPr="003E5F47" w:rsidRDefault="003E5F47" w:rsidP="003E5F4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E5F47">
        <w:rPr>
          <w:rFonts w:ascii="Times New Roman" w:hAnsi="Times New Roman" w:cs="Times New Roman"/>
        </w:rPr>
        <w:t>б) в случае непредставления потребителем показаний индивидуального, общего (квартирного), комнатного прибора учета за расчетный период в сроки, установленные настоящими Правилами, или договором, содержащим положения о предоставлении коммунальных услуг, или решением общего собрания собственников помещений в многоквартирном доме, - начиная с расчетного периода, за который потребителем не представлены показания прибора учета до расчетного периода (включительно), за который</w:t>
      </w:r>
      <w:proofErr w:type="gramEnd"/>
      <w:r w:rsidRPr="003E5F47">
        <w:rPr>
          <w:rFonts w:ascii="Times New Roman" w:hAnsi="Times New Roman" w:cs="Times New Roman"/>
        </w:rPr>
        <w:t xml:space="preserve"> потребитель представил исполнителю показания прибора учета, но не более 3 расчетных периодов подряд (за исключением коммунальной услуги по электроснабжению в предусмотренных </w:t>
      </w:r>
      <w:hyperlink r:id="rId7">
        <w:r w:rsidRPr="003E5F47">
          <w:rPr>
            <w:rStyle w:val="a4"/>
            <w:rFonts w:ascii="Times New Roman" w:hAnsi="Times New Roman" w:cs="Times New Roman"/>
          </w:rPr>
          <w:t>пунктом 80(1)</w:t>
        </w:r>
      </w:hyperlink>
      <w:r w:rsidRPr="003E5F47">
        <w:rPr>
          <w:rFonts w:ascii="Times New Roman" w:hAnsi="Times New Roman" w:cs="Times New Roman"/>
        </w:rPr>
        <w:t xml:space="preserve"> настоящих Правил случаях);</w:t>
      </w:r>
    </w:p>
    <w:p w:rsidR="003E5F47" w:rsidRPr="003E5F47" w:rsidRDefault="003E5F47" w:rsidP="003E5F47">
      <w:pPr>
        <w:pStyle w:val="a3"/>
        <w:jc w:val="both"/>
        <w:rPr>
          <w:rFonts w:ascii="Times New Roman" w:hAnsi="Times New Roman" w:cs="Times New Roman"/>
        </w:rPr>
      </w:pPr>
      <w:r w:rsidRPr="003E5F47">
        <w:rPr>
          <w:rFonts w:ascii="Times New Roman" w:hAnsi="Times New Roman" w:cs="Times New Roman"/>
        </w:rPr>
        <w:t xml:space="preserve">в) в случае, указанном в </w:t>
      </w:r>
      <w:hyperlink r:id="rId8">
        <w:r w:rsidRPr="003E5F47">
          <w:rPr>
            <w:rStyle w:val="a4"/>
            <w:rFonts w:ascii="Times New Roman" w:hAnsi="Times New Roman" w:cs="Times New Roman"/>
          </w:rPr>
          <w:t>подпункте "г" пункта 85</w:t>
        </w:r>
      </w:hyperlink>
      <w:r w:rsidRPr="003E5F47">
        <w:rPr>
          <w:rFonts w:ascii="Times New Roman" w:hAnsi="Times New Roman" w:cs="Times New Roman"/>
        </w:rPr>
        <w:t xml:space="preserve"> настоящих Правил, - начиная с даты, когда исполнителем был составлен акт об отказе в допуске к прибору учета, распределителям, до даты проведения проверки в соответствии с </w:t>
      </w:r>
      <w:hyperlink r:id="rId9">
        <w:r w:rsidRPr="003E5F47">
          <w:rPr>
            <w:rStyle w:val="a4"/>
            <w:rFonts w:ascii="Times New Roman" w:hAnsi="Times New Roman" w:cs="Times New Roman"/>
          </w:rPr>
          <w:t>подпунктом "</w:t>
        </w:r>
        <w:proofErr w:type="spellStart"/>
        <w:r w:rsidRPr="003E5F47">
          <w:rPr>
            <w:rStyle w:val="a4"/>
            <w:rFonts w:ascii="Times New Roman" w:hAnsi="Times New Roman" w:cs="Times New Roman"/>
          </w:rPr>
          <w:t>д</w:t>
        </w:r>
        <w:proofErr w:type="spellEnd"/>
        <w:r w:rsidRPr="003E5F47">
          <w:rPr>
            <w:rStyle w:val="a4"/>
            <w:rFonts w:ascii="Times New Roman" w:hAnsi="Times New Roman" w:cs="Times New Roman"/>
          </w:rPr>
          <w:t>" пункта 85</w:t>
        </w:r>
      </w:hyperlink>
      <w:r w:rsidRPr="003E5F47">
        <w:rPr>
          <w:rFonts w:ascii="Times New Roman" w:hAnsi="Times New Roman" w:cs="Times New Roman"/>
        </w:rPr>
        <w:t xml:space="preserve"> настоящих Правил, но не более 3 расчетных периодов подряд;</w:t>
      </w:r>
    </w:p>
    <w:p w:rsidR="003E5F47" w:rsidRPr="003E5F47" w:rsidRDefault="003E5F47" w:rsidP="003E5F4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E5F47">
        <w:rPr>
          <w:rFonts w:ascii="Times New Roman" w:hAnsi="Times New Roman" w:cs="Times New Roman"/>
        </w:rPr>
        <w:t xml:space="preserve">г) в отношении коммунальной услуги по электроснабжению в предусмотренных </w:t>
      </w:r>
      <w:hyperlink r:id="rId10">
        <w:r w:rsidRPr="003E5F47">
          <w:rPr>
            <w:rStyle w:val="a4"/>
            <w:rFonts w:ascii="Times New Roman" w:hAnsi="Times New Roman" w:cs="Times New Roman"/>
          </w:rPr>
          <w:t>разделом VII</w:t>
        </w:r>
      </w:hyperlink>
      <w:r w:rsidRPr="003E5F47">
        <w:rPr>
          <w:rFonts w:ascii="Times New Roman" w:hAnsi="Times New Roman" w:cs="Times New Roman"/>
        </w:rPr>
        <w:t xml:space="preserve"> настоящих Правил случаях, когда обязанность по установке индивидуальных, общих (квартирных), комнатных приборов учета возлагается на гарантирующего поставщика (сетевую организацию - в отношении жилого дома (домовладения) в случае выхода из строя или утраты ранее введенного в эксплуатацию индивидуального, общего (квартирного), комнатного прибора учета</w:t>
      </w:r>
      <w:r w:rsidR="008551BD">
        <w:rPr>
          <w:rFonts w:ascii="Times New Roman" w:hAnsi="Times New Roman" w:cs="Times New Roman"/>
        </w:rPr>
        <w:t>,</w:t>
      </w:r>
      <w:r w:rsidRPr="003E5F47">
        <w:rPr>
          <w:rFonts w:ascii="Times New Roman" w:hAnsi="Times New Roman" w:cs="Times New Roman"/>
        </w:rPr>
        <w:t xml:space="preserve"> либо истечения срока его эксплуатации, интервала между поверками</w:t>
      </w:r>
      <w:proofErr w:type="gramEnd"/>
      <w:r w:rsidRPr="003E5F47">
        <w:rPr>
          <w:rFonts w:ascii="Times New Roman" w:hAnsi="Times New Roman" w:cs="Times New Roman"/>
        </w:rPr>
        <w:t xml:space="preserve"> (</w:t>
      </w:r>
      <w:proofErr w:type="gramStart"/>
      <w:r w:rsidRPr="003E5F47">
        <w:rPr>
          <w:rFonts w:ascii="Times New Roman" w:hAnsi="Times New Roman" w:cs="Times New Roman"/>
        </w:rPr>
        <w:t xml:space="preserve">с учетом положений </w:t>
      </w:r>
      <w:hyperlink r:id="rId11">
        <w:r w:rsidRPr="003E5F47">
          <w:rPr>
            <w:rStyle w:val="a4"/>
            <w:rFonts w:ascii="Times New Roman" w:hAnsi="Times New Roman" w:cs="Times New Roman"/>
          </w:rPr>
          <w:t>пункта 80(1)</w:t>
        </w:r>
      </w:hyperlink>
      <w:r w:rsidRPr="003E5F47">
        <w:rPr>
          <w:rFonts w:ascii="Times New Roman" w:hAnsi="Times New Roman" w:cs="Times New Roman"/>
        </w:rPr>
        <w:t xml:space="preserve"> настоящих Правил)</w:t>
      </w:r>
      <w:r w:rsidR="008551BD">
        <w:rPr>
          <w:rFonts w:ascii="Times New Roman" w:hAnsi="Times New Roman" w:cs="Times New Roman"/>
        </w:rPr>
        <w:t>,</w:t>
      </w:r>
      <w:r w:rsidRPr="003E5F47">
        <w:rPr>
          <w:rFonts w:ascii="Times New Roman" w:hAnsi="Times New Roman" w:cs="Times New Roman"/>
        </w:rPr>
        <w:t xml:space="preserve"> либо в случае непредставления показаний такого прибора учета за расчетный период в сроки, установленные настоящими Правилами, если указанные события наступили после 1 июля 2020 г., - начиная с даты, когда наступили указанные события, а если дату установить невозможно, то начиная с расчетного периода, в котором наступили указанные события, до даты, когда был возобновлен</w:t>
      </w:r>
      <w:proofErr w:type="gramEnd"/>
      <w:r w:rsidRPr="003E5F47">
        <w:rPr>
          <w:rFonts w:ascii="Times New Roman" w:hAnsi="Times New Roman" w:cs="Times New Roman"/>
        </w:rPr>
        <w:t xml:space="preserve"> учет коммунального ресурса путем введения в эксплуатацию соответствующего установленным требованиям индивидуального, общего (квартирного), комнатного прибора учета. </w:t>
      </w:r>
      <w:proofErr w:type="gramStart"/>
      <w:r w:rsidRPr="003E5F47">
        <w:rPr>
          <w:rFonts w:ascii="Times New Roman" w:hAnsi="Times New Roman" w:cs="Times New Roman"/>
        </w:rPr>
        <w:t xml:space="preserve">В случае если выход из строя, утрата ранее допущенного к эксплуатации индивидуального, общего (квартирного), комнатного прибора учета, истечение срока его эксплуатации, интервала между поверками (с учетом положений </w:t>
      </w:r>
      <w:hyperlink r:id="rId12">
        <w:r w:rsidRPr="003E5F47">
          <w:rPr>
            <w:rStyle w:val="a4"/>
            <w:rFonts w:ascii="Times New Roman" w:hAnsi="Times New Roman" w:cs="Times New Roman"/>
          </w:rPr>
          <w:t>пункта 80(1)</w:t>
        </w:r>
      </w:hyperlink>
      <w:r w:rsidRPr="003E5F47">
        <w:rPr>
          <w:rFonts w:ascii="Times New Roman" w:hAnsi="Times New Roman" w:cs="Times New Roman"/>
        </w:rPr>
        <w:t xml:space="preserve"> настоящих Правил) наступили до 1 июля 2020 г. и потребителем в установленные сроки не была исполнена обязанность по установке (замене, поверке) прибора учета электрической энергии, начиная с 1 июля 2020</w:t>
      </w:r>
      <w:proofErr w:type="gramEnd"/>
      <w:r w:rsidRPr="003E5F47">
        <w:rPr>
          <w:rFonts w:ascii="Times New Roman" w:hAnsi="Times New Roman" w:cs="Times New Roman"/>
        </w:rPr>
        <w:t xml:space="preserve"> </w:t>
      </w:r>
      <w:proofErr w:type="gramStart"/>
      <w:r w:rsidRPr="003E5F47">
        <w:rPr>
          <w:rFonts w:ascii="Times New Roman" w:hAnsi="Times New Roman" w:cs="Times New Roman"/>
        </w:rPr>
        <w:t>г. и до даты,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индивидуального, общего (квартирного), комнатного прибора учета электрической энергии, плата за коммунальную услугу электроснабжения определяется исходя из среднемесячного объема потребления такой коммунальной услуги, определенного в установленном настоящими Правилами порядке, а при невозможности его определения, в том числе по причине</w:t>
      </w:r>
      <w:proofErr w:type="gramEnd"/>
      <w:r w:rsidRPr="003E5F47">
        <w:rPr>
          <w:rFonts w:ascii="Times New Roman" w:hAnsi="Times New Roman" w:cs="Times New Roman"/>
        </w:rPr>
        <w:t xml:space="preserve"> отсутствия данных о потреблении, - исходя из норматива потребления соответствующей коммунальной услуги.</w:t>
      </w:r>
    </w:p>
    <w:p w:rsidR="00436FCA" w:rsidRPr="003E5F47" w:rsidRDefault="008551BD" w:rsidP="003E5F47">
      <w:pPr>
        <w:pStyle w:val="a3"/>
        <w:jc w:val="both"/>
        <w:rPr>
          <w:rFonts w:ascii="Times New Roman" w:hAnsi="Times New Roman" w:cs="Times New Roman"/>
        </w:rPr>
      </w:pPr>
    </w:p>
    <w:sectPr w:rsidR="00436FCA" w:rsidRPr="003E5F47" w:rsidSect="003E5F47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E5F47"/>
    <w:rsid w:val="00034D2F"/>
    <w:rsid w:val="003E5F47"/>
    <w:rsid w:val="005B27E5"/>
    <w:rsid w:val="00815A3C"/>
    <w:rsid w:val="008551BD"/>
    <w:rsid w:val="00855C37"/>
    <w:rsid w:val="00A55C22"/>
    <w:rsid w:val="00C027CC"/>
    <w:rsid w:val="00CE4A81"/>
    <w:rsid w:val="00DC65A6"/>
    <w:rsid w:val="00DF0B55"/>
    <w:rsid w:val="00DF4B23"/>
    <w:rsid w:val="00E10903"/>
    <w:rsid w:val="00EB73CA"/>
    <w:rsid w:val="00FC7284"/>
    <w:rsid w:val="00FD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3E5F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E5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E6C310AFA831BBD79AB23DDE35502C64447D87FFE5ECE4CFC5694CEB58B444A9F7653857622948299DADA1BCBBA0FB7BD8D707179632EQ3r0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8E6C310AFA831BBD79AB23DDE35502C64447D87FFE5ECE4CFC5694CEB58B444A9F7653857624948099DADA1BCBBA0FB7BD8D707179632EQ3r0N" TargetMode="External"/><Relationship Id="rId12" Type="http://schemas.openxmlformats.org/officeDocument/2006/relationships/hyperlink" Target="consultantplus://offline/ref=4C8E6C310AFA831BBD79AB23DDE35502C64447D87FFE5ECE4CFC5694CEB58B444A9F7653857624948099DADA1BCBBA0FB7BD8D707179632EQ3r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8E6C310AFA831BBD79AB23DDE35502C64447D87FFE5ECE4CFC5694CEB58B444A9F7653857624948099DADA1BCBBA0FB7BD8D707179632EQ3r0N" TargetMode="External"/><Relationship Id="rId11" Type="http://schemas.openxmlformats.org/officeDocument/2006/relationships/hyperlink" Target="consultantplus://offline/ref=4C8E6C310AFA831BBD79AB23DDE35502C64447D87FFE5ECE4CFC5694CEB58B444A9F7653857624948099DADA1BCBBA0FB7BD8D707179632EQ3r0N" TargetMode="External"/><Relationship Id="rId5" Type="http://schemas.openxmlformats.org/officeDocument/2006/relationships/hyperlink" Target="consultantplus://offline/ref=4C8E6C310AFA831BBD79AB23DDE35502C64447D87FFE5ECE4CFC5694CEB58B444A9F7653857621918C99DADA1BCBBA0FB7BD8D707179632EQ3r0N" TargetMode="External"/><Relationship Id="rId10" Type="http://schemas.openxmlformats.org/officeDocument/2006/relationships/hyperlink" Target="consultantplus://offline/ref=4C8E6C310AFA831BBD79AB23DDE35502C64447D87FFE5ECE4CFC5694CEB58B444A9F7653857722928599DADA1BCBBA0FB7BD8D707179632EQ3r0N" TargetMode="External"/><Relationship Id="rId4" Type="http://schemas.openxmlformats.org/officeDocument/2006/relationships/hyperlink" Target="consultantplus://offline/ref=4C8E6C310AFA831BBD79AB23DDE35502C64447D87FFE5ECE4CFC5694CEB58B444A9F7653857621918C99DADA1BCBBA0FB7BD8D707179632EQ3r0N" TargetMode="External"/><Relationship Id="rId9" Type="http://schemas.openxmlformats.org/officeDocument/2006/relationships/hyperlink" Target="consultantplus://offline/ref=4C8E6C310AFA831BBD79AB23DDE35502C64447D87FFE5ECE4CFC5694CEB58B444A9F765A81742AC0D4D6DB865F97A90EBEBD8E706DQ7r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2023-10-09T13:43:00Z</dcterms:created>
  <dcterms:modified xsi:type="dcterms:W3CDTF">2023-10-10T12:58:00Z</dcterms:modified>
</cp:coreProperties>
</file>